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2B5E82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海棠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颱風可能災情研析預判與注意事項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7166D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121B7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121B7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0C623C" w:rsidRPr="00A85C89" w:rsidRDefault="000C623C" w:rsidP="000C623C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輕度颱風海棠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30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22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．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120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．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度，即在鵝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鑾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鼻西北西方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40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公里之海面上，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級風暴風半徑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100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公里。預測以每小時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轉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12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公里的速度向北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東轉北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西進行。預測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31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時的中心位置在北緯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25</w:t>
            </w:r>
            <w:r w:rsid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.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120.7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度，即在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臺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北西方</w:t>
            </w:r>
            <w:r w:rsidRPr="00A85C89">
              <w:rPr>
                <w:rFonts w:ascii="Times New Roman" w:eastAsia="標楷體" w:hAnsi="Times New Roman"/>
                <w:bCs/>
                <w:sz w:val="28"/>
                <w:szCs w:val="28"/>
              </w:rPr>
              <w:t>80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公里之海面上。</w:t>
            </w:r>
          </w:p>
          <w:p w:rsidR="00551903" w:rsidRPr="00A85C89" w:rsidRDefault="00562C67" w:rsidP="000C623C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sz w:val="28"/>
                <w:szCs w:val="28"/>
              </w:rPr>
            </w:pP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颱風及其外圍環流影響，臺灣本島各地（含蘭嶼、綠島）及澎湖、金門、馬祖沿海風浪仍大，伴隨較強陣風，並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有長浪發生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，請避免前往海邊活動。臺灣東北部及北部地區仍有</w:t>
            </w:r>
            <w:r w:rsid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8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至</w:t>
            </w:r>
            <w:r w:rsid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</w:t>
            </w:r>
            <w:proofErr w:type="gramStart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</w:t>
            </w:r>
            <w:proofErr w:type="gramEnd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陣風出現的機率。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024E6D" w:rsidRDefault="00024E6D" w:rsidP="000C623C">
            <w:pPr>
              <w:pStyle w:val="Default"/>
              <w:snapToGrid w:val="0"/>
              <w:spacing w:line="360" w:lineRule="auto"/>
              <w:ind w:left="357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5C5469" w:rsidRPr="00842126" w:rsidRDefault="000C623C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966460" cy="33909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6460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C67" w:rsidRDefault="00562C67" w:rsidP="00786BE8">
      <w:r>
        <w:separator/>
      </w:r>
    </w:p>
  </w:endnote>
  <w:endnote w:type="continuationSeparator" w:id="0">
    <w:p w:rsidR="00562C67" w:rsidRDefault="00562C6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C67" w:rsidRDefault="00562C67" w:rsidP="00786BE8">
      <w:r>
        <w:separator/>
      </w:r>
    </w:p>
  </w:footnote>
  <w:footnote w:type="continuationSeparator" w:id="0">
    <w:p w:rsidR="00562C67" w:rsidRDefault="00562C6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3.6pt;height:33.6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3"/>
  </w:num>
  <w:num w:numId="3">
    <w:abstractNumId w:val="15"/>
  </w:num>
  <w:num w:numId="4">
    <w:abstractNumId w:val="7"/>
  </w:num>
  <w:num w:numId="5">
    <w:abstractNumId w:val="20"/>
  </w:num>
  <w:num w:numId="6">
    <w:abstractNumId w:val="14"/>
  </w:num>
  <w:num w:numId="7">
    <w:abstractNumId w:val="4"/>
  </w:num>
  <w:num w:numId="8">
    <w:abstractNumId w:val="10"/>
  </w:num>
  <w:num w:numId="9">
    <w:abstractNumId w:val="5"/>
  </w:num>
  <w:num w:numId="10">
    <w:abstractNumId w:val="16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8"/>
  </w:num>
  <w:num w:numId="16">
    <w:abstractNumId w:val="18"/>
  </w:num>
  <w:num w:numId="17">
    <w:abstractNumId w:val="21"/>
  </w:num>
  <w:num w:numId="18">
    <w:abstractNumId w:val="17"/>
  </w:num>
  <w:num w:numId="19">
    <w:abstractNumId w:val="12"/>
  </w:num>
  <w:num w:numId="20">
    <w:abstractNumId w:val="1"/>
  </w:num>
  <w:num w:numId="21">
    <w:abstractNumId w:val="9"/>
  </w:num>
  <w:num w:numId="22">
    <w:abstractNumId w:val="19"/>
  </w:num>
  <w:num w:numId="23">
    <w:abstractNumId w:val="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4033A"/>
    <w:rsid w:val="002B5E82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596B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5C89"/>
    <w:rsid w:val="00A866EC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Company>W.X.C.Z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5</cp:revision>
  <dcterms:created xsi:type="dcterms:W3CDTF">2017-09-11T07:14:00Z</dcterms:created>
  <dcterms:modified xsi:type="dcterms:W3CDTF">2017-09-11T07:18:00Z</dcterms:modified>
</cp:coreProperties>
</file>